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07E3D" w14:textId="5C2D0418" w:rsidR="00AE00AA" w:rsidRPr="00911735" w:rsidRDefault="000E3894" w:rsidP="00911735">
      <w:pPr>
        <w:tabs>
          <w:tab w:val="left" w:pos="6804"/>
        </w:tabs>
        <w:ind w:right="-428"/>
        <w:outlineLvl w:val="0"/>
        <w:rPr>
          <w:rFonts w:cs="Arial"/>
          <w:color w:val="000000" w:themeColor="text1"/>
          <w:sz w:val="32"/>
          <w:szCs w:val="32"/>
        </w:rPr>
      </w:pPr>
      <w:bookmarkStart w:id="0" w:name="_Hlk77162728"/>
      <w:bookmarkEnd w:id="0"/>
      <w:r>
        <w:rPr>
          <w:rFonts w:ascii="Arial Rounded MT Bold" w:hAnsi="Arial Rounded MT Bold"/>
          <w:color w:val="000000" w:themeColor="text1"/>
          <w:sz w:val="32"/>
        </w:rPr>
        <w:tab/>
      </w:r>
      <w:r w:rsidRPr="00911735">
        <w:rPr>
          <w:rFonts w:cs="Arial"/>
          <w:color w:val="000000" w:themeColor="text1"/>
          <w:sz w:val="32"/>
        </w:rPr>
        <w:t>Press release</w:t>
      </w:r>
    </w:p>
    <w:p w14:paraId="2537D6CF" w14:textId="6680E0F2" w:rsidR="00C3096A" w:rsidRPr="00147232" w:rsidRDefault="002C7CB3" w:rsidP="000E3894">
      <w:pPr>
        <w:tabs>
          <w:tab w:val="left" w:pos="6804"/>
        </w:tabs>
        <w:rPr>
          <w:color w:val="000000" w:themeColor="text1"/>
          <w:sz w:val="24"/>
          <w:szCs w:val="24"/>
        </w:rPr>
      </w:pPr>
      <w:r>
        <w:rPr>
          <w:color w:val="000000" w:themeColor="text1"/>
          <w:sz w:val="24"/>
        </w:rPr>
        <w:tab/>
        <w:t>July 14, 2021</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4B5791BA" w14:textId="77777777" w:rsidR="00262132" w:rsidRPr="00262132" w:rsidRDefault="00262132" w:rsidP="00911735">
      <w:pPr>
        <w:tabs>
          <w:tab w:val="left" w:pos="-4860"/>
          <w:tab w:val="left" w:pos="5415"/>
        </w:tabs>
        <w:spacing w:after="120" w:line="288" w:lineRule="auto"/>
        <w:ind w:right="-425"/>
        <w:rPr>
          <w:rFonts w:cs="Arial"/>
          <w:b/>
          <w:bCs/>
          <w:color w:val="000000" w:themeColor="text1"/>
          <w:sz w:val="28"/>
          <w:szCs w:val="28"/>
        </w:rPr>
      </w:pPr>
      <w:r>
        <w:rPr>
          <w:b/>
          <w:color w:val="000000" w:themeColor="text1"/>
          <w:sz w:val="28"/>
        </w:rPr>
        <w:t>Customizable light signals</w:t>
      </w:r>
    </w:p>
    <w:p w14:paraId="797E60B6" w14:textId="77777777" w:rsidR="00262132" w:rsidRPr="00262132" w:rsidRDefault="00262132" w:rsidP="00911735">
      <w:pPr>
        <w:pStyle w:val="StandardWeb"/>
        <w:spacing w:before="0" w:beforeAutospacing="0" w:after="120" w:afterAutospacing="0" w:line="288" w:lineRule="auto"/>
        <w:ind w:right="-425"/>
        <w:rPr>
          <w:rFonts w:ascii="Arial" w:hAnsi="Arial" w:cs="Arial"/>
          <w:color w:val="000000" w:themeColor="text1"/>
          <w:sz w:val="22"/>
          <w:szCs w:val="22"/>
          <w:u w:val="single"/>
        </w:rPr>
      </w:pPr>
      <w:bookmarkStart w:id="1" w:name="_Hlk73363797"/>
      <w:r>
        <w:rPr>
          <w:rFonts w:ascii="Arial" w:hAnsi="Arial"/>
          <w:color w:val="000000" w:themeColor="text1"/>
          <w:sz w:val="22"/>
          <w:u w:val="single"/>
        </w:rPr>
        <w:t>New IO-Link signal lighting from di-</w:t>
      </w:r>
      <w:proofErr w:type="spellStart"/>
      <w:r>
        <w:rPr>
          <w:rFonts w:ascii="Arial" w:hAnsi="Arial"/>
          <w:color w:val="000000" w:themeColor="text1"/>
          <w:sz w:val="22"/>
          <w:u w:val="single"/>
        </w:rPr>
        <w:t>soric</w:t>
      </w:r>
      <w:proofErr w:type="spellEnd"/>
      <w:r>
        <w:rPr>
          <w:rFonts w:ascii="Arial" w:hAnsi="Arial"/>
          <w:color w:val="000000" w:themeColor="text1"/>
          <w:sz w:val="22"/>
          <w:u w:val="single"/>
        </w:rPr>
        <w:t xml:space="preserve"> for a broad range of applications</w:t>
      </w:r>
    </w:p>
    <w:bookmarkEnd w:id="1"/>
    <w:p w14:paraId="005125A6" w14:textId="77777777" w:rsidR="00262132" w:rsidRPr="00262132" w:rsidRDefault="00262132" w:rsidP="00911735">
      <w:pPr>
        <w:pStyle w:val="StandardWeb"/>
        <w:spacing w:before="0" w:beforeAutospacing="0" w:after="120" w:afterAutospacing="0" w:line="288" w:lineRule="auto"/>
        <w:ind w:right="-425"/>
        <w:rPr>
          <w:rFonts w:ascii="Arial" w:hAnsi="Arial" w:cs="Arial"/>
          <w:color w:val="000000" w:themeColor="text1"/>
          <w:sz w:val="22"/>
          <w:szCs w:val="22"/>
          <w:u w:val="single"/>
        </w:rPr>
      </w:pPr>
    </w:p>
    <w:p w14:paraId="441E0AC6" w14:textId="45BD6753" w:rsidR="00262132" w:rsidRPr="00262132" w:rsidRDefault="00262132" w:rsidP="00911735">
      <w:pPr>
        <w:pStyle w:val="StandardWeb"/>
        <w:spacing w:before="0" w:beforeAutospacing="0" w:after="120" w:afterAutospacing="0" w:line="288" w:lineRule="auto"/>
        <w:ind w:right="-425"/>
        <w:rPr>
          <w:rFonts w:ascii="Arial" w:hAnsi="Arial" w:cs="Arial"/>
          <w:b/>
          <w:bCs/>
          <w:color w:val="000000" w:themeColor="text1"/>
          <w:sz w:val="22"/>
          <w:szCs w:val="22"/>
        </w:rPr>
      </w:pPr>
      <w:r>
        <w:rPr>
          <w:rFonts w:ascii="Arial" w:hAnsi="Arial"/>
          <w:b/>
          <w:color w:val="000000" w:themeColor="text1"/>
          <w:sz w:val="22"/>
        </w:rPr>
        <w:t>The new generation of SB-RGB signal lighting from di-</w:t>
      </w:r>
      <w:proofErr w:type="spellStart"/>
      <w:r>
        <w:rPr>
          <w:rFonts w:ascii="Arial" w:hAnsi="Arial"/>
          <w:b/>
          <w:color w:val="000000" w:themeColor="text1"/>
          <w:sz w:val="22"/>
        </w:rPr>
        <w:t>soric</w:t>
      </w:r>
      <w:proofErr w:type="spellEnd"/>
      <w:r>
        <w:rPr>
          <w:rFonts w:ascii="Arial" w:hAnsi="Arial"/>
          <w:b/>
          <w:color w:val="000000" w:themeColor="text1"/>
          <w:sz w:val="22"/>
        </w:rPr>
        <w:t xml:space="preserve"> offers nearly endless options for visualizing the most diverse situations for machines and systems. These flexible lights, available in five different lengths, are visible across large distances and can be used in all industries. Via the IO-Link process data, the operator can assign the desired color to any segment during operation and decide on blinking and flashing options. Alternatively, the flat and robust </w:t>
      </w:r>
      <w:bookmarkStart w:id="2" w:name="_Hlk73444011"/>
      <w:r>
        <w:rPr>
          <w:rFonts w:ascii="Arial" w:hAnsi="Arial"/>
          <w:b/>
          <w:color w:val="000000" w:themeColor="text1"/>
          <w:sz w:val="22"/>
        </w:rPr>
        <w:t xml:space="preserve">signal lighting can be operated via three digital trigger inputs </w:t>
      </w:r>
      <w:bookmarkEnd w:id="2"/>
      <w:r>
        <w:rPr>
          <w:rFonts w:ascii="Arial" w:hAnsi="Arial"/>
          <w:b/>
          <w:color w:val="000000" w:themeColor="text1"/>
          <w:sz w:val="22"/>
        </w:rPr>
        <w:t>with eight predefined or user-defined color configurations (presets). Users reduce errors and downtime and increase machine availability.</w:t>
      </w:r>
    </w:p>
    <w:p w14:paraId="4F9033FC" w14:textId="328FEE65" w:rsidR="00262132" w:rsidRPr="00262132" w:rsidRDefault="00262132" w:rsidP="00911735">
      <w:pPr>
        <w:pStyle w:val="StandardWeb"/>
        <w:spacing w:before="0" w:beforeAutospacing="0" w:after="120" w:afterAutospacing="0" w:line="288" w:lineRule="auto"/>
        <w:ind w:right="-425"/>
        <w:rPr>
          <w:rFonts w:ascii="Arial" w:hAnsi="Arial" w:cs="Arial"/>
          <w:color w:val="000000" w:themeColor="text1"/>
          <w:sz w:val="22"/>
          <w:szCs w:val="22"/>
        </w:rPr>
      </w:pPr>
      <w:bookmarkStart w:id="3" w:name="_Hlk73363501"/>
      <w:r>
        <w:rPr>
          <w:rFonts w:ascii="Arial" w:hAnsi="Arial"/>
          <w:color w:val="000000" w:themeColor="text1"/>
          <w:sz w:val="22"/>
        </w:rPr>
        <w:t>The innovative SB-RGB signal lighting from di-</w:t>
      </w:r>
      <w:proofErr w:type="spellStart"/>
      <w:r>
        <w:rPr>
          <w:rFonts w:ascii="Arial" w:hAnsi="Arial"/>
          <w:color w:val="000000" w:themeColor="text1"/>
          <w:sz w:val="22"/>
        </w:rPr>
        <w:t>soric</w:t>
      </w:r>
      <w:proofErr w:type="spellEnd"/>
      <w:r>
        <w:rPr>
          <w:rFonts w:ascii="Arial" w:hAnsi="Arial"/>
          <w:color w:val="000000" w:themeColor="text1"/>
          <w:sz w:val="22"/>
        </w:rPr>
        <w:t xml:space="preserve"> is used in extensive parts of manufacturing, logistics, in filling and packaging systems, as well as in laboratory automation</w:t>
      </w:r>
      <w:bookmarkEnd w:id="3"/>
      <w:r>
        <w:rPr>
          <w:rFonts w:ascii="Arial" w:hAnsi="Arial"/>
          <w:color w:val="000000" w:themeColor="text1"/>
          <w:sz w:val="22"/>
        </w:rPr>
        <w:t xml:space="preserve">. With powerful LEDs and a large bandwidth of individually configurable light signals, </w:t>
      </w:r>
      <w:bookmarkStart w:id="4" w:name="_Hlk73441969"/>
      <w:r>
        <w:rPr>
          <w:rFonts w:ascii="Arial" w:hAnsi="Arial"/>
          <w:color w:val="000000" w:themeColor="text1"/>
          <w:sz w:val="22"/>
        </w:rPr>
        <w:t xml:space="preserve">they make machine states, operating states or progress displays visible from a long distance. Simultaneously, they transmit action, warning or emergency notices, </w:t>
      </w:r>
      <w:bookmarkEnd w:id="4"/>
      <w:r>
        <w:rPr>
          <w:rFonts w:ascii="Arial" w:hAnsi="Arial"/>
          <w:color w:val="000000" w:themeColor="text1"/>
          <w:sz w:val="22"/>
        </w:rPr>
        <w:t>which all help to make production and logistics processes interruption-free and efficient.</w:t>
      </w:r>
    </w:p>
    <w:p w14:paraId="43752F9A" w14:textId="4C848816" w:rsidR="004D601B" w:rsidRDefault="00262132" w:rsidP="00911735">
      <w:pPr>
        <w:pStyle w:val="StandardWeb"/>
        <w:spacing w:before="0" w:beforeAutospacing="0" w:after="120" w:afterAutospacing="0" w:line="288" w:lineRule="auto"/>
        <w:ind w:right="-425"/>
        <w:rPr>
          <w:rFonts w:ascii="Arial" w:hAnsi="Arial" w:cs="Arial"/>
          <w:color w:val="000000" w:themeColor="text1"/>
          <w:sz w:val="22"/>
          <w:szCs w:val="22"/>
        </w:rPr>
      </w:pPr>
      <w:r>
        <w:rPr>
          <w:rFonts w:ascii="Arial" w:hAnsi="Arial"/>
          <w:color w:val="000000" w:themeColor="text1"/>
          <w:sz w:val="22"/>
        </w:rPr>
        <w:t>The second generation of SB-RGB signal lighting from di-</w:t>
      </w:r>
      <w:proofErr w:type="spellStart"/>
      <w:r>
        <w:rPr>
          <w:rFonts w:ascii="Arial" w:hAnsi="Arial"/>
          <w:color w:val="000000" w:themeColor="text1"/>
          <w:sz w:val="22"/>
        </w:rPr>
        <w:t>soric</w:t>
      </w:r>
      <w:proofErr w:type="spellEnd"/>
      <w:r>
        <w:rPr>
          <w:rFonts w:ascii="Arial" w:hAnsi="Arial"/>
          <w:color w:val="000000" w:themeColor="text1"/>
          <w:sz w:val="22"/>
        </w:rPr>
        <w:t xml:space="preserve"> offers a range of products that extends far beyond that of classic signal lighting. The lighting, available in lengths 125, 250, 480, 700 and 910 mm, can be operated in external trigger, segment and level modes. Beyond classic status indicators, users can visually display countless process-relevant situations such as warning notices, fill levels, the occupation of feed conveyors, counting functions, cycle time and much more.</w:t>
      </w:r>
    </w:p>
    <w:p w14:paraId="6A271B8B" w14:textId="782D0CEA" w:rsidR="00262132" w:rsidRPr="00262132" w:rsidRDefault="00262132" w:rsidP="00911735">
      <w:pPr>
        <w:pStyle w:val="StandardWeb"/>
        <w:spacing w:before="0" w:beforeAutospacing="0" w:after="120" w:afterAutospacing="0" w:line="288" w:lineRule="auto"/>
        <w:ind w:right="-425"/>
        <w:rPr>
          <w:rFonts w:ascii="Arial" w:hAnsi="Arial" w:cs="Arial"/>
          <w:color w:val="000000" w:themeColor="text1"/>
          <w:sz w:val="22"/>
          <w:szCs w:val="22"/>
        </w:rPr>
      </w:pPr>
      <w:r>
        <w:rPr>
          <w:rFonts w:ascii="Arial" w:hAnsi="Arial"/>
          <w:color w:val="000000" w:themeColor="text1"/>
          <w:sz w:val="22"/>
        </w:rPr>
        <w:t xml:space="preserve">Via the IO-Link process data, operators assign a color of their choice to every segment and vary their light intensity between 10 and 100 percent. It is just as easy to set the lighting mode, such as continuous, blinking or flashing. Companies can assign their signal lighting a typical background color (corporate color) to define a specific style or image. The range of applications and creativity know hardly any bounds, all selections can be changed quickly and at any time. </w:t>
      </w:r>
    </w:p>
    <w:p w14:paraId="41DD4818" w14:textId="48B91D74" w:rsidR="001C1C31" w:rsidRPr="001C1C31" w:rsidRDefault="00262132" w:rsidP="00911735">
      <w:pPr>
        <w:spacing w:after="120" w:line="288" w:lineRule="auto"/>
        <w:ind w:right="-425"/>
        <w:rPr>
          <w:rFonts w:cs="Arial"/>
          <w:color w:val="000000" w:themeColor="text1"/>
          <w:szCs w:val="22"/>
        </w:rPr>
      </w:pPr>
      <w:r>
        <w:rPr>
          <w:color w:val="000000" w:themeColor="text1"/>
        </w:rPr>
        <w:t>The IP67 protection class ensures functionality even under harsh conditions. Its flat and compact design enables it to be used even in confined spaces.</w:t>
      </w:r>
    </w:p>
    <w:p w14:paraId="1032B699" w14:textId="77777777" w:rsidR="00911735" w:rsidRDefault="00911735" w:rsidP="00911735">
      <w:pPr>
        <w:spacing w:after="120" w:line="288" w:lineRule="auto"/>
        <w:ind w:right="-425"/>
        <w:rPr>
          <w:color w:val="000000" w:themeColor="text1"/>
        </w:rPr>
      </w:pPr>
    </w:p>
    <w:p w14:paraId="3519DF95" w14:textId="0442C2AA" w:rsidR="00B1001C" w:rsidRPr="001C1C31" w:rsidRDefault="00B1001C" w:rsidP="00911735">
      <w:pPr>
        <w:spacing w:after="120" w:line="288" w:lineRule="auto"/>
        <w:ind w:right="-425"/>
        <w:rPr>
          <w:rFonts w:cs="Arial"/>
          <w:bCs/>
          <w:color w:val="000000" w:themeColor="text1"/>
          <w:szCs w:val="22"/>
        </w:rPr>
      </w:pPr>
      <w:r>
        <w:rPr>
          <w:color w:val="000000" w:themeColor="text1"/>
        </w:rPr>
        <w:t>Characters: 2,633</w:t>
      </w:r>
    </w:p>
    <w:p w14:paraId="0427499D" w14:textId="77777777" w:rsidR="00087BEA" w:rsidRPr="00F61A93" w:rsidRDefault="00087BEA" w:rsidP="00911735">
      <w:pPr>
        <w:spacing w:after="120" w:line="288" w:lineRule="auto"/>
        <w:ind w:right="-425"/>
        <w:rPr>
          <w:rFonts w:cs="Arial"/>
          <w:color w:val="000000" w:themeColor="text1"/>
          <w:szCs w:val="22"/>
        </w:rPr>
      </w:pPr>
    </w:p>
    <w:p w14:paraId="3BCD8412" w14:textId="4DF60EF9" w:rsidR="008C2863" w:rsidRPr="00F61A93" w:rsidRDefault="00F218E7" w:rsidP="00911735">
      <w:pPr>
        <w:tabs>
          <w:tab w:val="left" w:pos="-4860"/>
          <w:tab w:val="left" w:pos="5415"/>
        </w:tabs>
        <w:spacing w:after="120" w:line="288" w:lineRule="auto"/>
        <w:ind w:right="-425"/>
        <w:rPr>
          <w:rStyle w:val="Fett"/>
          <w:rFonts w:cs="Arial"/>
          <w:bCs w:val="0"/>
          <w:color w:val="000000" w:themeColor="text1"/>
          <w:sz w:val="20"/>
          <w:u w:val="single"/>
        </w:rPr>
      </w:pPr>
      <w:r>
        <w:rPr>
          <w:color w:val="000000" w:themeColor="text1"/>
          <w:sz w:val="20"/>
          <w:u w:val="single"/>
        </w:rPr>
        <w:lastRenderedPageBreak/>
        <w:t>Images:</w:t>
      </w:r>
      <w:r>
        <w:rPr>
          <w:b/>
          <w:color w:val="000000" w:themeColor="text1"/>
          <w:sz w:val="20"/>
          <w:u w:val="single"/>
        </w:rPr>
        <w:t xml:space="preserve"> </w:t>
      </w:r>
    </w:p>
    <w:p w14:paraId="40F6B200" w14:textId="5481BB01" w:rsidR="00BD2813" w:rsidRPr="00887B4F" w:rsidRDefault="006A0C79" w:rsidP="00911735">
      <w:pPr>
        <w:tabs>
          <w:tab w:val="left" w:pos="-4860"/>
          <w:tab w:val="left" w:pos="5415"/>
        </w:tabs>
        <w:spacing w:after="120" w:line="288" w:lineRule="auto"/>
        <w:ind w:right="-425"/>
        <w:rPr>
          <w:rFonts w:cs="Arial"/>
          <w:bCs/>
          <w:color w:val="000000" w:themeColor="text1"/>
          <w:sz w:val="20"/>
        </w:rPr>
      </w:pPr>
      <w:r>
        <w:rPr>
          <w:noProof/>
          <w:color w:val="000000" w:themeColor="text1"/>
          <w:sz w:val="20"/>
        </w:rPr>
        <w:drawing>
          <wp:inline distT="0" distB="0" distL="0" distR="0" wp14:anchorId="06754053" wp14:editId="0FEFFEA3">
            <wp:extent cx="4467600" cy="2761200"/>
            <wp:effectExtent l="0" t="0" r="952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67600" cy="2761200"/>
                    </a:xfrm>
                    <a:prstGeom prst="rect">
                      <a:avLst/>
                    </a:prstGeom>
                  </pic:spPr>
                </pic:pic>
              </a:graphicData>
            </a:graphic>
          </wp:inline>
        </w:drawing>
      </w:r>
      <w:r>
        <w:br/>
      </w:r>
      <w:r>
        <w:rPr>
          <w:color w:val="000000" w:themeColor="text1"/>
          <w:sz w:val="20"/>
        </w:rPr>
        <w:t>Image 1: SB-RGB signal lighting from di-</w:t>
      </w:r>
      <w:proofErr w:type="spellStart"/>
      <w:r>
        <w:rPr>
          <w:color w:val="000000" w:themeColor="text1"/>
          <w:sz w:val="20"/>
        </w:rPr>
        <w:t>soric</w:t>
      </w:r>
      <w:proofErr w:type="spellEnd"/>
      <w:r>
        <w:rPr>
          <w:color w:val="000000" w:themeColor="text1"/>
          <w:sz w:val="20"/>
        </w:rPr>
        <w:t>: Freely selectable colors, continuous, blinking</w:t>
      </w:r>
      <w:r>
        <w:rPr>
          <w:color w:val="000000" w:themeColor="text1"/>
          <w:sz w:val="20"/>
        </w:rPr>
        <w:br/>
        <w:t>or flashing light for diverse applications</w:t>
      </w:r>
    </w:p>
    <w:p w14:paraId="01D2081E" w14:textId="533AAFBB" w:rsidR="006E652A" w:rsidRDefault="006A0C79" w:rsidP="00911735">
      <w:pPr>
        <w:spacing w:after="120" w:line="288" w:lineRule="auto"/>
        <w:ind w:right="-425"/>
        <w:rPr>
          <w:rFonts w:cs="Arial"/>
          <w:color w:val="000000" w:themeColor="text1"/>
          <w:sz w:val="20"/>
        </w:rPr>
      </w:pPr>
      <w:r>
        <w:rPr>
          <w:noProof/>
          <w:color w:val="000000" w:themeColor="text1"/>
          <w:sz w:val="20"/>
        </w:rPr>
        <w:drawing>
          <wp:inline distT="0" distB="0" distL="0" distR="0" wp14:anchorId="0D7477B9" wp14:editId="05085B75">
            <wp:extent cx="4492800" cy="1965600"/>
            <wp:effectExtent l="0" t="0" r="3175"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92800" cy="1965600"/>
                    </a:xfrm>
                    <a:prstGeom prst="rect">
                      <a:avLst/>
                    </a:prstGeom>
                  </pic:spPr>
                </pic:pic>
              </a:graphicData>
            </a:graphic>
          </wp:inline>
        </w:drawing>
      </w:r>
    </w:p>
    <w:p w14:paraId="29570A9C" w14:textId="00BD86A5" w:rsidR="004B4FA6" w:rsidRPr="004B4FA6" w:rsidRDefault="007F60AA" w:rsidP="00911735">
      <w:pPr>
        <w:tabs>
          <w:tab w:val="left" w:pos="-4860"/>
          <w:tab w:val="left" w:pos="5415"/>
        </w:tabs>
        <w:spacing w:after="120" w:line="288" w:lineRule="auto"/>
        <w:ind w:right="-425"/>
        <w:rPr>
          <w:rFonts w:cs="Arial"/>
          <w:color w:val="000000" w:themeColor="text1"/>
          <w:sz w:val="20"/>
        </w:rPr>
      </w:pPr>
      <w:r>
        <w:rPr>
          <w:color w:val="000000" w:themeColor="text1"/>
          <w:sz w:val="20"/>
        </w:rPr>
        <w:t>Image 2: SB-RGB signal lighting from di-</w:t>
      </w:r>
      <w:proofErr w:type="spellStart"/>
      <w:r>
        <w:rPr>
          <w:color w:val="000000" w:themeColor="text1"/>
          <w:sz w:val="20"/>
        </w:rPr>
        <w:t>soric</w:t>
      </w:r>
      <w:proofErr w:type="spellEnd"/>
      <w:r>
        <w:rPr>
          <w:color w:val="000000" w:themeColor="text1"/>
          <w:sz w:val="20"/>
        </w:rPr>
        <w:t xml:space="preserve"> with a broad color spectrum</w:t>
      </w:r>
    </w:p>
    <w:p w14:paraId="1CA01EE4" w14:textId="203695E1" w:rsidR="006A0C79" w:rsidRDefault="006A0C79" w:rsidP="00911735">
      <w:pPr>
        <w:tabs>
          <w:tab w:val="left" w:pos="-4860"/>
          <w:tab w:val="left" w:pos="5415"/>
        </w:tabs>
        <w:spacing w:after="120" w:line="288" w:lineRule="auto"/>
        <w:ind w:right="-425"/>
        <w:rPr>
          <w:bCs/>
          <w:color w:val="000000" w:themeColor="text1"/>
          <w:sz w:val="20"/>
        </w:rPr>
      </w:pPr>
      <w:r>
        <w:rPr>
          <w:noProof/>
          <w:color w:val="000000" w:themeColor="text1"/>
          <w:sz w:val="20"/>
        </w:rPr>
        <w:drawing>
          <wp:inline distT="0" distB="0" distL="0" distR="0" wp14:anchorId="69208971" wp14:editId="01E32B02">
            <wp:extent cx="4474800" cy="2106000"/>
            <wp:effectExtent l="0" t="0" r="254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74800" cy="2106000"/>
                    </a:xfrm>
                    <a:prstGeom prst="rect">
                      <a:avLst/>
                    </a:prstGeom>
                  </pic:spPr>
                </pic:pic>
              </a:graphicData>
            </a:graphic>
          </wp:inline>
        </w:drawing>
      </w:r>
    </w:p>
    <w:p w14:paraId="4B95D341" w14:textId="21D52488" w:rsidR="006A0C79" w:rsidRPr="004B4FA6" w:rsidRDefault="006A0C79" w:rsidP="00911735">
      <w:pPr>
        <w:tabs>
          <w:tab w:val="left" w:pos="-4860"/>
          <w:tab w:val="left" w:pos="5415"/>
        </w:tabs>
        <w:spacing w:after="120" w:line="288" w:lineRule="auto"/>
        <w:ind w:right="-425"/>
        <w:rPr>
          <w:rFonts w:cs="Arial"/>
          <w:bCs/>
          <w:color w:val="000000" w:themeColor="text1"/>
          <w:sz w:val="20"/>
        </w:rPr>
      </w:pPr>
      <w:r>
        <w:rPr>
          <w:color w:val="000000" w:themeColor="text1"/>
          <w:sz w:val="20"/>
        </w:rPr>
        <w:t>Image 3: SB-RGB signal lighting from di-</w:t>
      </w:r>
      <w:proofErr w:type="spellStart"/>
      <w:r>
        <w:rPr>
          <w:color w:val="000000" w:themeColor="text1"/>
          <w:sz w:val="20"/>
        </w:rPr>
        <w:t>soric</w:t>
      </w:r>
      <w:proofErr w:type="spellEnd"/>
      <w:r>
        <w:rPr>
          <w:color w:val="000000" w:themeColor="text1"/>
          <w:sz w:val="20"/>
        </w:rPr>
        <w:t xml:space="preserve"> in the lengths 125, 250, 480, 700 and 910 mm</w:t>
      </w:r>
    </w:p>
    <w:p w14:paraId="41922A08" w14:textId="56F34692" w:rsidR="00C25313" w:rsidRDefault="006A0C79" w:rsidP="00911735">
      <w:pPr>
        <w:tabs>
          <w:tab w:val="left" w:pos="-4860"/>
          <w:tab w:val="left" w:pos="5415"/>
        </w:tabs>
        <w:spacing w:after="120" w:line="288" w:lineRule="auto"/>
        <w:ind w:right="-425"/>
        <w:rPr>
          <w:rFonts w:cs="Arial"/>
          <w:color w:val="000000" w:themeColor="text1"/>
          <w:sz w:val="20"/>
        </w:rPr>
      </w:pPr>
      <w:r>
        <w:rPr>
          <w:noProof/>
          <w:color w:val="000000" w:themeColor="text1"/>
          <w:sz w:val="20"/>
        </w:rPr>
        <w:lastRenderedPageBreak/>
        <w:drawing>
          <wp:inline distT="0" distB="0" distL="0" distR="0" wp14:anchorId="4DE7419B" wp14:editId="7F03CD90">
            <wp:extent cx="4262400" cy="4262400"/>
            <wp:effectExtent l="0" t="0" r="5080" b="5080"/>
            <wp:docPr id="3" name="Grafik 3" descr="Ein Bild, das Text,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blau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62400" cy="4262400"/>
                    </a:xfrm>
                    <a:prstGeom prst="rect">
                      <a:avLst/>
                    </a:prstGeom>
                  </pic:spPr>
                </pic:pic>
              </a:graphicData>
            </a:graphic>
          </wp:inline>
        </w:drawing>
      </w:r>
    </w:p>
    <w:p w14:paraId="673E81DC" w14:textId="4D517975" w:rsidR="00C25313" w:rsidRPr="004B4FA6" w:rsidRDefault="00C25313" w:rsidP="00911735">
      <w:pPr>
        <w:spacing w:after="120" w:line="288" w:lineRule="auto"/>
        <w:ind w:right="-425"/>
        <w:rPr>
          <w:sz w:val="20"/>
        </w:rPr>
      </w:pPr>
      <w:bookmarkStart w:id="5" w:name="_Hlk69295313"/>
      <w:r>
        <w:rPr>
          <w:color w:val="000000" w:themeColor="text1"/>
          <w:sz w:val="20"/>
        </w:rPr>
        <w:t>Image 4: Innovative SB-RGB signal lighting from di-</w:t>
      </w:r>
      <w:proofErr w:type="spellStart"/>
      <w:r>
        <w:rPr>
          <w:color w:val="000000" w:themeColor="text1"/>
          <w:sz w:val="20"/>
        </w:rPr>
        <w:t>soric</w:t>
      </w:r>
      <w:proofErr w:type="spellEnd"/>
      <w:r>
        <w:rPr>
          <w:color w:val="000000" w:themeColor="text1"/>
          <w:sz w:val="20"/>
        </w:rPr>
        <w:t>: For use in manufacturing, logistics, laboratory automation, filling and packaging systems</w:t>
      </w:r>
    </w:p>
    <w:p w14:paraId="429FDC0F" w14:textId="6408B43B" w:rsidR="00C25313" w:rsidRDefault="00C25313" w:rsidP="00911735">
      <w:pPr>
        <w:tabs>
          <w:tab w:val="left" w:pos="-4860"/>
          <w:tab w:val="left" w:pos="5415"/>
        </w:tabs>
        <w:spacing w:after="120" w:line="288" w:lineRule="auto"/>
        <w:ind w:right="-425"/>
        <w:rPr>
          <w:rFonts w:cs="Arial"/>
          <w:b/>
          <w:color w:val="000000" w:themeColor="text1"/>
          <w:sz w:val="20"/>
        </w:rPr>
      </w:pPr>
    </w:p>
    <w:p w14:paraId="3412E5BE" w14:textId="3509835E" w:rsidR="008C2863" w:rsidRPr="00F61A93" w:rsidRDefault="008C2863" w:rsidP="00911735">
      <w:pPr>
        <w:spacing w:after="120" w:line="288" w:lineRule="auto"/>
        <w:ind w:right="-425"/>
        <w:outlineLvl w:val="0"/>
        <w:rPr>
          <w:rFonts w:eastAsia="Arial Unicode M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p w14:paraId="0BB558E7" w14:textId="77777777" w:rsidR="00A11779" w:rsidRPr="00147232" w:rsidRDefault="00A11779" w:rsidP="00911735">
      <w:pPr>
        <w:spacing w:after="120" w:line="288" w:lineRule="auto"/>
        <w:ind w:right="-425"/>
        <w:rPr>
          <w:rFonts w:cs="Arial"/>
          <w:color w:val="000000" w:themeColor="text1"/>
          <w:sz w:val="20"/>
        </w:rPr>
      </w:pPr>
      <w:r>
        <w:rPr>
          <w:color w:val="000000" w:themeColor="text1"/>
          <w:sz w:val="20"/>
        </w:rPr>
        <w:t xml:space="preserve">Our family-run company group has been an established manufacturer in the area of industrial automation for almost 40 years now. We develop, manufacture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409318E9" w:rsidR="00A11779" w:rsidRPr="00147232" w:rsidRDefault="00A11779" w:rsidP="00911735">
      <w:pPr>
        <w:spacing w:after="120" w:line="288" w:lineRule="auto"/>
        <w:ind w:right="-425"/>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bookmarkEnd w:id="5"/>
    <w:p w14:paraId="3D6FF092" w14:textId="77777777" w:rsidR="00A11779" w:rsidRPr="00147232" w:rsidRDefault="00A11779" w:rsidP="00911735">
      <w:pPr>
        <w:spacing w:after="120" w:line="288" w:lineRule="auto"/>
        <w:ind w:right="-425"/>
        <w:rPr>
          <w:color w:val="000000" w:themeColor="text1"/>
        </w:rPr>
      </w:pPr>
    </w:p>
    <w:p w14:paraId="1EF206C4" w14:textId="6C3D9B41" w:rsidR="00364348" w:rsidRPr="00147232" w:rsidRDefault="00364348" w:rsidP="00911735">
      <w:pPr>
        <w:spacing w:after="120" w:line="288" w:lineRule="auto"/>
        <w:ind w:right="-425"/>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 to: (PDF format)</w:t>
      </w:r>
    </w:p>
    <w:p w14:paraId="2D539C17" w14:textId="358FA8FA" w:rsidR="00364348" w:rsidRPr="00147232" w:rsidRDefault="00364348" w:rsidP="00911735">
      <w:pPr>
        <w:spacing w:after="120" w:line="288" w:lineRule="auto"/>
        <w:ind w:right="-425"/>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6811E939" w:rsidR="00364348" w:rsidRPr="00147232" w:rsidRDefault="00364348" w:rsidP="00911735">
      <w:pPr>
        <w:spacing w:after="120" w:line="288" w:lineRule="auto"/>
        <w:ind w:right="-425"/>
        <w:rPr>
          <w:rFonts w:cs="Arial"/>
          <w:color w:val="000000" w:themeColor="text1"/>
          <w:sz w:val="20"/>
        </w:rPr>
      </w:pPr>
      <w:proofErr w:type="spellStart"/>
      <w:r w:rsidRPr="00911735">
        <w:rPr>
          <w:b/>
          <w:color w:val="000000" w:themeColor="text1"/>
          <w:sz w:val="20"/>
          <w:lang w:val="de-DE"/>
        </w:rPr>
        <w:t>pr›kom</w:t>
      </w:r>
      <w:proofErr w:type="spellEnd"/>
      <w:r w:rsidRPr="00911735">
        <w:rPr>
          <w:color w:val="000000" w:themeColor="text1"/>
          <w:sz w:val="20"/>
          <w:lang w:val="de-DE"/>
        </w:rPr>
        <w:t> </w:t>
      </w:r>
      <w:proofErr w:type="spellStart"/>
      <w:r w:rsidRPr="00911735">
        <w:rPr>
          <w:color w:val="000000" w:themeColor="text1"/>
          <w:sz w:val="20"/>
          <w:lang w:val="de-DE"/>
        </w:rPr>
        <w:t>kommunikation</w:t>
      </w:r>
      <w:proofErr w:type="spellEnd"/>
      <w:r w:rsidRPr="00911735">
        <w:rPr>
          <w:color w:val="000000" w:themeColor="text1"/>
          <w:sz w:val="20"/>
          <w:lang w:val="de-DE"/>
        </w:rPr>
        <w:t>. </w:t>
      </w:r>
      <w:proofErr w:type="spellStart"/>
      <w:r w:rsidRPr="00911735">
        <w:rPr>
          <w:color w:val="000000" w:themeColor="text1"/>
          <w:sz w:val="20"/>
          <w:lang w:val="de-DE"/>
        </w:rPr>
        <w:t>profil</w:t>
      </w:r>
      <w:proofErr w:type="spellEnd"/>
      <w:r w:rsidRPr="00911735">
        <w:rPr>
          <w:color w:val="000000" w:themeColor="text1"/>
          <w:sz w:val="20"/>
          <w:lang w:val="de-DE"/>
        </w:rPr>
        <w:t>. </w:t>
      </w:r>
      <w:proofErr w:type="spellStart"/>
      <w:r w:rsidRPr="00911735">
        <w:rPr>
          <w:color w:val="000000" w:themeColor="text1"/>
          <w:sz w:val="20"/>
          <w:lang w:val="de-DE"/>
        </w:rPr>
        <w:t>image</w:t>
      </w:r>
      <w:proofErr w:type="spellEnd"/>
      <w:r w:rsidRPr="00911735">
        <w:rPr>
          <w:color w:val="000000" w:themeColor="text1"/>
          <w:sz w:val="20"/>
          <w:lang w:val="de-DE"/>
        </w:rPr>
        <w:t>.</w:t>
      </w:r>
      <w:r w:rsidRPr="00911735">
        <w:rPr>
          <w:color w:val="000000" w:themeColor="text1"/>
          <w:sz w:val="20"/>
          <w:lang w:val="de-DE"/>
        </w:rPr>
        <w:br/>
      </w:r>
      <w:r>
        <w:rPr>
          <w:color w:val="000000" w:themeColor="text1"/>
          <w:sz w:val="20"/>
        </w:rPr>
        <w:t xml:space="preserve">Wolfgang </w:t>
      </w:r>
      <w:proofErr w:type="spellStart"/>
      <w:r>
        <w:rPr>
          <w:color w:val="000000" w:themeColor="text1"/>
          <w:sz w:val="20"/>
        </w:rPr>
        <w:t>Zosel</w:t>
      </w:r>
      <w:proofErr w:type="spellEnd"/>
      <w:r>
        <w:rPr>
          <w:color w:val="000000" w:themeColor="text1"/>
          <w:sz w:val="20"/>
        </w:rPr>
        <w:t>: wzosel@prkom.de</w:t>
      </w:r>
    </w:p>
    <w:sectPr w:rsidR="00364348" w:rsidRPr="00147232"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34291" w14:textId="77777777" w:rsidR="00BB2A6F" w:rsidRDefault="00BB2A6F">
      <w:r>
        <w:separator/>
      </w:r>
    </w:p>
  </w:endnote>
  <w:endnote w:type="continuationSeparator" w:id="0">
    <w:p w14:paraId="78F6221E" w14:textId="77777777" w:rsidR="00BB2A6F" w:rsidRDefault="00BB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EndPr/>
    <w:sdtContent>
      <w:p w14:paraId="342ACA46" w14:textId="2B44E89A" w:rsidR="00704325" w:rsidRDefault="00704325" w:rsidP="00087BEA">
        <w:pPr>
          <w:pStyle w:val="Fuzeile"/>
          <w:tabs>
            <w:tab w:val="clear" w:pos="9072"/>
            <w:tab w:val="right" w:pos="8789"/>
          </w:tabs>
          <w:ind w:right="-1136"/>
          <w:jc w:val="right"/>
        </w:pPr>
        <w:r>
          <w:fldChar w:fldCharType="begin"/>
        </w:r>
        <w:r>
          <w:instrText>PAGE   \* MERGEFORMAT</w:instrText>
        </w:r>
        <w:r>
          <w:fldChar w:fldCharType="separate"/>
        </w:r>
        <w:r w:rsidR="00A659BE">
          <w:t>1</w:t>
        </w:r>
        <w:r>
          <w:fldChar w:fldCharType="end"/>
        </w:r>
      </w:p>
    </w:sdtContent>
  </w:sdt>
  <w:p w14:paraId="0C714812" w14:textId="1D654BE5" w:rsidR="00704325" w:rsidRPr="004412BF" w:rsidRDefault="00BB2A6F"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0E2B7" w14:textId="77777777" w:rsidR="00BB2A6F" w:rsidRDefault="00BB2A6F">
      <w:r>
        <w:separator/>
      </w:r>
    </w:p>
  </w:footnote>
  <w:footnote w:type="continuationSeparator" w:id="0">
    <w:p w14:paraId="56D7AE33" w14:textId="77777777" w:rsidR="00BB2A6F" w:rsidRDefault="00BB2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704325" w:rsidRDefault="00704325" w:rsidP="005B0EF3">
    <w:pPr>
      <w:pStyle w:val="Kopfzeile"/>
    </w:pPr>
  </w:p>
  <w:p w14:paraId="7525A151" w14:textId="4B93BC6F" w:rsidR="00704325" w:rsidRDefault="00704325">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139E8"/>
    <w:rsid w:val="00030BBE"/>
    <w:rsid w:val="000332C6"/>
    <w:rsid w:val="0003451B"/>
    <w:rsid w:val="00035116"/>
    <w:rsid w:val="0003604F"/>
    <w:rsid w:val="000364E8"/>
    <w:rsid w:val="0004224F"/>
    <w:rsid w:val="00042EE3"/>
    <w:rsid w:val="000438F1"/>
    <w:rsid w:val="00045E3E"/>
    <w:rsid w:val="00056BA5"/>
    <w:rsid w:val="0007202B"/>
    <w:rsid w:val="00072D31"/>
    <w:rsid w:val="00073077"/>
    <w:rsid w:val="00073F6B"/>
    <w:rsid w:val="00077FD7"/>
    <w:rsid w:val="000803D4"/>
    <w:rsid w:val="00081C04"/>
    <w:rsid w:val="00082BCC"/>
    <w:rsid w:val="00083787"/>
    <w:rsid w:val="0008421A"/>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D364F"/>
    <w:rsid w:val="000D5E47"/>
    <w:rsid w:val="000D7BF3"/>
    <w:rsid w:val="000E3894"/>
    <w:rsid w:val="000E3F30"/>
    <w:rsid w:val="000E6E94"/>
    <w:rsid w:val="000F1099"/>
    <w:rsid w:val="000F4ACC"/>
    <w:rsid w:val="000F62C4"/>
    <w:rsid w:val="000F69AE"/>
    <w:rsid w:val="00107B10"/>
    <w:rsid w:val="001108A5"/>
    <w:rsid w:val="00110A56"/>
    <w:rsid w:val="001117E4"/>
    <w:rsid w:val="00111C03"/>
    <w:rsid w:val="001140D8"/>
    <w:rsid w:val="00116890"/>
    <w:rsid w:val="00124EE5"/>
    <w:rsid w:val="00125AA5"/>
    <w:rsid w:val="00127CE0"/>
    <w:rsid w:val="00131C70"/>
    <w:rsid w:val="001321A9"/>
    <w:rsid w:val="001337E2"/>
    <w:rsid w:val="00143ECB"/>
    <w:rsid w:val="001443C8"/>
    <w:rsid w:val="00147232"/>
    <w:rsid w:val="001506E9"/>
    <w:rsid w:val="0015742A"/>
    <w:rsid w:val="001607BC"/>
    <w:rsid w:val="001609C5"/>
    <w:rsid w:val="00160E5F"/>
    <w:rsid w:val="001633FE"/>
    <w:rsid w:val="00163560"/>
    <w:rsid w:val="00165E9D"/>
    <w:rsid w:val="00172236"/>
    <w:rsid w:val="001755F0"/>
    <w:rsid w:val="00180EC7"/>
    <w:rsid w:val="00182A75"/>
    <w:rsid w:val="00183186"/>
    <w:rsid w:val="0018684B"/>
    <w:rsid w:val="0019028A"/>
    <w:rsid w:val="00197B5E"/>
    <w:rsid w:val="001A0919"/>
    <w:rsid w:val="001A3A46"/>
    <w:rsid w:val="001A637D"/>
    <w:rsid w:val="001B0C2C"/>
    <w:rsid w:val="001B1F3C"/>
    <w:rsid w:val="001B2741"/>
    <w:rsid w:val="001B5985"/>
    <w:rsid w:val="001C08D9"/>
    <w:rsid w:val="001C16B4"/>
    <w:rsid w:val="001C1C31"/>
    <w:rsid w:val="001C47B6"/>
    <w:rsid w:val="001D252A"/>
    <w:rsid w:val="001D2B79"/>
    <w:rsid w:val="001D2D99"/>
    <w:rsid w:val="001D422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5353"/>
    <w:rsid w:val="00255ECC"/>
    <w:rsid w:val="00261A3C"/>
    <w:rsid w:val="00262132"/>
    <w:rsid w:val="00264B16"/>
    <w:rsid w:val="00267C9F"/>
    <w:rsid w:val="002745FE"/>
    <w:rsid w:val="002748B0"/>
    <w:rsid w:val="0027739D"/>
    <w:rsid w:val="002818CE"/>
    <w:rsid w:val="00281F1A"/>
    <w:rsid w:val="00283B74"/>
    <w:rsid w:val="002911F8"/>
    <w:rsid w:val="00291482"/>
    <w:rsid w:val="00291BF2"/>
    <w:rsid w:val="0029257E"/>
    <w:rsid w:val="002932E8"/>
    <w:rsid w:val="0029361B"/>
    <w:rsid w:val="00294251"/>
    <w:rsid w:val="002A0491"/>
    <w:rsid w:val="002A240F"/>
    <w:rsid w:val="002B25FD"/>
    <w:rsid w:val="002B3A82"/>
    <w:rsid w:val="002B7242"/>
    <w:rsid w:val="002B7C6E"/>
    <w:rsid w:val="002B7EE3"/>
    <w:rsid w:val="002C0580"/>
    <w:rsid w:val="002C2E51"/>
    <w:rsid w:val="002C7308"/>
    <w:rsid w:val="002C7CB3"/>
    <w:rsid w:val="002D48BE"/>
    <w:rsid w:val="002D52C6"/>
    <w:rsid w:val="002D69A1"/>
    <w:rsid w:val="002D70E8"/>
    <w:rsid w:val="002E0A6A"/>
    <w:rsid w:val="002E0E21"/>
    <w:rsid w:val="002E1F79"/>
    <w:rsid w:val="002E3326"/>
    <w:rsid w:val="002E4A0D"/>
    <w:rsid w:val="002E4DD1"/>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926"/>
    <w:rsid w:val="00345204"/>
    <w:rsid w:val="003467B1"/>
    <w:rsid w:val="0035173C"/>
    <w:rsid w:val="00351E0C"/>
    <w:rsid w:val="003554E8"/>
    <w:rsid w:val="00357EF1"/>
    <w:rsid w:val="00360988"/>
    <w:rsid w:val="00364348"/>
    <w:rsid w:val="0036617D"/>
    <w:rsid w:val="00366184"/>
    <w:rsid w:val="00377E73"/>
    <w:rsid w:val="003815E9"/>
    <w:rsid w:val="00383D09"/>
    <w:rsid w:val="00384622"/>
    <w:rsid w:val="00386B2B"/>
    <w:rsid w:val="00390060"/>
    <w:rsid w:val="003903CD"/>
    <w:rsid w:val="00390647"/>
    <w:rsid w:val="003922BD"/>
    <w:rsid w:val="00392F31"/>
    <w:rsid w:val="00397C9D"/>
    <w:rsid w:val="003A074E"/>
    <w:rsid w:val="003A0938"/>
    <w:rsid w:val="003A0CC7"/>
    <w:rsid w:val="003A113E"/>
    <w:rsid w:val="003A395A"/>
    <w:rsid w:val="003B4706"/>
    <w:rsid w:val="003B4AF2"/>
    <w:rsid w:val="003B6111"/>
    <w:rsid w:val="003C08F8"/>
    <w:rsid w:val="003C30F0"/>
    <w:rsid w:val="003C7BE3"/>
    <w:rsid w:val="003D3B3D"/>
    <w:rsid w:val="003D6BED"/>
    <w:rsid w:val="003E059F"/>
    <w:rsid w:val="003E0AB5"/>
    <w:rsid w:val="003E28A2"/>
    <w:rsid w:val="003E454E"/>
    <w:rsid w:val="003E7A76"/>
    <w:rsid w:val="003F593B"/>
    <w:rsid w:val="003F7EDD"/>
    <w:rsid w:val="0040325D"/>
    <w:rsid w:val="00403BBB"/>
    <w:rsid w:val="00404DB0"/>
    <w:rsid w:val="00405193"/>
    <w:rsid w:val="0040590C"/>
    <w:rsid w:val="004060DE"/>
    <w:rsid w:val="00412AEE"/>
    <w:rsid w:val="004150AE"/>
    <w:rsid w:val="0041768D"/>
    <w:rsid w:val="0043157E"/>
    <w:rsid w:val="004318BA"/>
    <w:rsid w:val="00433700"/>
    <w:rsid w:val="004412BF"/>
    <w:rsid w:val="00442043"/>
    <w:rsid w:val="00442D13"/>
    <w:rsid w:val="00442F2A"/>
    <w:rsid w:val="004440BA"/>
    <w:rsid w:val="0045250F"/>
    <w:rsid w:val="00453D14"/>
    <w:rsid w:val="00457500"/>
    <w:rsid w:val="00471399"/>
    <w:rsid w:val="004742B4"/>
    <w:rsid w:val="00474716"/>
    <w:rsid w:val="00475191"/>
    <w:rsid w:val="00475DA0"/>
    <w:rsid w:val="004762E9"/>
    <w:rsid w:val="00484C72"/>
    <w:rsid w:val="004909F1"/>
    <w:rsid w:val="00490E91"/>
    <w:rsid w:val="0049499C"/>
    <w:rsid w:val="004A23B3"/>
    <w:rsid w:val="004A4490"/>
    <w:rsid w:val="004A7068"/>
    <w:rsid w:val="004B38BB"/>
    <w:rsid w:val="004B43FF"/>
    <w:rsid w:val="004B4FA6"/>
    <w:rsid w:val="004B65F6"/>
    <w:rsid w:val="004C61DD"/>
    <w:rsid w:val="004D378D"/>
    <w:rsid w:val="004D437D"/>
    <w:rsid w:val="004D561D"/>
    <w:rsid w:val="004D601B"/>
    <w:rsid w:val="004D61C4"/>
    <w:rsid w:val="004D79FD"/>
    <w:rsid w:val="004E0FE2"/>
    <w:rsid w:val="004E138D"/>
    <w:rsid w:val="004E1D09"/>
    <w:rsid w:val="004E39BA"/>
    <w:rsid w:val="004E3FA7"/>
    <w:rsid w:val="004E6BE5"/>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5B5D"/>
    <w:rsid w:val="0055602D"/>
    <w:rsid w:val="00564821"/>
    <w:rsid w:val="005655E4"/>
    <w:rsid w:val="005724A6"/>
    <w:rsid w:val="00580205"/>
    <w:rsid w:val="00587770"/>
    <w:rsid w:val="00587A6A"/>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F0DF7"/>
    <w:rsid w:val="005F294F"/>
    <w:rsid w:val="00603C1E"/>
    <w:rsid w:val="0060588F"/>
    <w:rsid w:val="00606F76"/>
    <w:rsid w:val="00616A93"/>
    <w:rsid w:val="0062247D"/>
    <w:rsid w:val="006243F2"/>
    <w:rsid w:val="00626F37"/>
    <w:rsid w:val="00630AC8"/>
    <w:rsid w:val="0063382A"/>
    <w:rsid w:val="006341C9"/>
    <w:rsid w:val="00634A85"/>
    <w:rsid w:val="00642A35"/>
    <w:rsid w:val="00642B07"/>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0D84"/>
    <w:rsid w:val="00693C7C"/>
    <w:rsid w:val="0069568B"/>
    <w:rsid w:val="006A0C79"/>
    <w:rsid w:val="006A1EA7"/>
    <w:rsid w:val="006A3517"/>
    <w:rsid w:val="006A3725"/>
    <w:rsid w:val="006A7D12"/>
    <w:rsid w:val="006B2747"/>
    <w:rsid w:val="006B4BE2"/>
    <w:rsid w:val="006B4C7A"/>
    <w:rsid w:val="006C2100"/>
    <w:rsid w:val="006C2878"/>
    <w:rsid w:val="006C44D9"/>
    <w:rsid w:val="006C4F96"/>
    <w:rsid w:val="006C60D9"/>
    <w:rsid w:val="006C6EAF"/>
    <w:rsid w:val="006D2C8F"/>
    <w:rsid w:val="006D4060"/>
    <w:rsid w:val="006D4A59"/>
    <w:rsid w:val="006D580C"/>
    <w:rsid w:val="006E1167"/>
    <w:rsid w:val="006E6094"/>
    <w:rsid w:val="006E652A"/>
    <w:rsid w:val="006F5A81"/>
    <w:rsid w:val="006F5BA7"/>
    <w:rsid w:val="00704325"/>
    <w:rsid w:val="00704A40"/>
    <w:rsid w:val="00713657"/>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39B"/>
    <w:rsid w:val="00757440"/>
    <w:rsid w:val="00764661"/>
    <w:rsid w:val="00764AC8"/>
    <w:rsid w:val="0076749C"/>
    <w:rsid w:val="00771B8E"/>
    <w:rsid w:val="00772607"/>
    <w:rsid w:val="00774DA1"/>
    <w:rsid w:val="00775F24"/>
    <w:rsid w:val="0078003D"/>
    <w:rsid w:val="007801D6"/>
    <w:rsid w:val="00791F6D"/>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4151"/>
    <w:rsid w:val="007F60AA"/>
    <w:rsid w:val="007F7A97"/>
    <w:rsid w:val="007F7D1E"/>
    <w:rsid w:val="00804CF2"/>
    <w:rsid w:val="00811F10"/>
    <w:rsid w:val="00812929"/>
    <w:rsid w:val="00813047"/>
    <w:rsid w:val="008137D7"/>
    <w:rsid w:val="00817B1D"/>
    <w:rsid w:val="00823361"/>
    <w:rsid w:val="00827693"/>
    <w:rsid w:val="00833472"/>
    <w:rsid w:val="00834865"/>
    <w:rsid w:val="0084286C"/>
    <w:rsid w:val="00843A9B"/>
    <w:rsid w:val="00850A25"/>
    <w:rsid w:val="00850CF1"/>
    <w:rsid w:val="00860E7F"/>
    <w:rsid w:val="00861335"/>
    <w:rsid w:val="0086191A"/>
    <w:rsid w:val="008631C8"/>
    <w:rsid w:val="00865EBC"/>
    <w:rsid w:val="00867151"/>
    <w:rsid w:val="00870438"/>
    <w:rsid w:val="00872122"/>
    <w:rsid w:val="00880724"/>
    <w:rsid w:val="008849A3"/>
    <w:rsid w:val="00886E5B"/>
    <w:rsid w:val="00887B4F"/>
    <w:rsid w:val="00892838"/>
    <w:rsid w:val="00893548"/>
    <w:rsid w:val="0089388A"/>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7F79"/>
    <w:rsid w:val="008D2230"/>
    <w:rsid w:val="008D504A"/>
    <w:rsid w:val="008D6871"/>
    <w:rsid w:val="008E0536"/>
    <w:rsid w:val="008E4618"/>
    <w:rsid w:val="008F6F9A"/>
    <w:rsid w:val="008F7025"/>
    <w:rsid w:val="009030F8"/>
    <w:rsid w:val="00911735"/>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70156"/>
    <w:rsid w:val="00971071"/>
    <w:rsid w:val="0097328E"/>
    <w:rsid w:val="00974138"/>
    <w:rsid w:val="009825F7"/>
    <w:rsid w:val="0098292B"/>
    <w:rsid w:val="0098414F"/>
    <w:rsid w:val="0098695D"/>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111B7"/>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058E"/>
    <w:rsid w:val="00A40E6E"/>
    <w:rsid w:val="00A43D53"/>
    <w:rsid w:val="00A452F8"/>
    <w:rsid w:val="00A46ABD"/>
    <w:rsid w:val="00A47DFD"/>
    <w:rsid w:val="00A518BE"/>
    <w:rsid w:val="00A51917"/>
    <w:rsid w:val="00A56669"/>
    <w:rsid w:val="00A57533"/>
    <w:rsid w:val="00A61D40"/>
    <w:rsid w:val="00A63837"/>
    <w:rsid w:val="00A63BB9"/>
    <w:rsid w:val="00A659BE"/>
    <w:rsid w:val="00A66A1A"/>
    <w:rsid w:val="00A72245"/>
    <w:rsid w:val="00A7393A"/>
    <w:rsid w:val="00A73DF2"/>
    <w:rsid w:val="00A74802"/>
    <w:rsid w:val="00A7582D"/>
    <w:rsid w:val="00A76A9E"/>
    <w:rsid w:val="00A77C09"/>
    <w:rsid w:val="00A8020F"/>
    <w:rsid w:val="00A81838"/>
    <w:rsid w:val="00A824D2"/>
    <w:rsid w:val="00A82832"/>
    <w:rsid w:val="00A85632"/>
    <w:rsid w:val="00A87C9A"/>
    <w:rsid w:val="00A973A3"/>
    <w:rsid w:val="00A97D86"/>
    <w:rsid w:val="00AA093E"/>
    <w:rsid w:val="00AA3003"/>
    <w:rsid w:val="00AA339E"/>
    <w:rsid w:val="00AB09CA"/>
    <w:rsid w:val="00AB1B10"/>
    <w:rsid w:val="00AB4685"/>
    <w:rsid w:val="00AB572B"/>
    <w:rsid w:val="00AC0D85"/>
    <w:rsid w:val="00AC1894"/>
    <w:rsid w:val="00AC5111"/>
    <w:rsid w:val="00AC7170"/>
    <w:rsid w:val="00AC7C39"/>
    <w:rsid w:val="00AC7F65"/>
    <w:rsid w:val="00AD2C50"/>
    <w:rsid w:val="00AD5824"/>
    <w:rsid w:val="00AE0050"/>
    <w:rsid w:val="00AE00AA"/>
    <w:rsid w:val="00AE114B"/>
    <w:rsid w:val="00AE4751"/>
    <w:rsid w:val="00AE67DA"/>
    <w:rsid w:val="00AE7B44"/>
    <w:rsid w:val="00AF58F5"/>
    <w:rsid w:val="00AF6F42"/>
    <w:rsid w:val="00B0343B"/>
    <w:rsid w:val="00B0511D"/>
    <w:rsid w:val="00B05FC3"/>
    <w:rsid w:val="00B1001C"/>
    <w:rsid w:val="00B112CB"/>
    <w:rsid w:val="00B15DF1"/>
    <w:rsid w:val="00B1774C"/>
    <w:rsid w:val="00B20612"/>
    <w:rsid w:val="00B2120D"/>
    <w:rsid w:val="00B219D2"/>
    <w:rsid w:val="00B265EB"/>
    <w:rsid w:val="00B27D5A"/>
    <w:rsid w:val="00B31657"/>
    <w:rsid w:val="00B32158"/>
    <w:rsid w:val="00B328F4"/>
    <w:rsid w:val="00B34191"/>
    <w:rsid w:val="00B34668"/>
    <w:rsid w:val="00B36D61"/>
    <w:rsid w:val="00B37421"/>
    <w:rsid w:val="00B403F2"/>
    <w:rsid w:val="00B41C5E"/>
    <w:rsid w:val="00B42C97"/>
    <w:rsid w:val="00B42DAA"/>
    <w:rsid w:val="00B43515"/>
    <w:rsid w:val="00B527D1"/>
    <w:rsid w:val="00B5484E"/>
    <w:rsid w:val="00B572B8"/>
    <w:rsid w:val="00B640B5"/>
    <w:rsid w:val="00B67F95"/>
    <w:rsid w:val="00B73731"/>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2A6F"/>
    <w:rsid w:val="00BB3024"/>
    <w:rsid w:val="00BB462A"/>
    <w:rsid w:val="00BC1543"/>
    <w:rsid w:val="00BC4873"/>
    <w:rsid w:val="00BC55A5"/>
    <w:rsid w:val="00BC5741"/>
    <w:rsid w:val="00BC5FB8"/>
    <w:rsid w:val="00BC746E"/>
    <w:rsid w:val="00BD0C8F"/>
    <w:rsid w:val="00BD2813"/>
    <w:rsid w:val="00BD2F86"/>
    <w:rsid w:val="00BD392E"/>
    <w:rsid w:val="00BD4FF3"/>
    <w:rsid w:val="00BD54E7"/>
    <w:rsid w:val="00BD7C5D"/>
    <w:rsid w:val="00BE2C48"/>
    <w:rsid w:val="00BE350E"/>
    <w:rsid w:val="00BE4D8F"/>
    <w:rsid w:val="00BE549B"/>
    <w:rsid w:val="00BE567B"/>
    <w:rsid w:val="00BE6404"/>
    <w:rsid w:val="00BF4D93"/>
    <w:rsid w:val="00C010A3"/>
    <w:rsid w:val="00C03771"/>
    <w:rsid w:val="00C0554B"/>
    <w:rsid w:val="00C06AA9"/>
    <w:rsid w:val="00C07362"/>
    <w:rsid w:val="00C105E3"/>
    <w:rsid w:val="00C1184C"/>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3416"/>
    <w:rsid w:val="00C44716"/>
    <w:rsid w:val="00C45F55"/>
    <w:rsid w:val="00C47548"/>
    <w:rsid w:val="00C50D0B"/>
    <w:rsid w:val="00C52848"/>
    <w:rsid w:val="00C560BC"/>
    <w:rsid w:val="00C5698F"/>
    <w:rsid w:val="00C60609"/>
    <w:rsid w:val="00C62C7C"/>
    <w:rsid w:val="00C6488D"/>
    <w:rsid w:val="00C6507A"/>
    <w:rsid w:val="00C650F5"/>
    <w:rsid w:val="00C674D5"/>
    <w:rsid w:val="00C71D5D"/>
    <w:rsid w:val="00C82DC3"/>
    <w:rsid w:val="00C84DA6"/>
    <w:rsid w:val="00C8668A"/>
    <w:rsid w:val="00C90933"/>
    <w:rsid w:val="00C927A1"/>
    <w:rsid w:val="00C952B4"/>
    <w:rsid w:val="00C95941"/>
    <w:rsid w:val="00CA4234"/>
    <w:rsid w:val="00CA5747"/>
    <w:rsid w:val="00CB1F95"/>
    <w:rsid w:val="00CB4A3B"/>
    <w:rsid w:val="00CB4AB6"/>
    <w:rsid w:val="00CB5F1A"/>
    <w:rsid w:val="00CB6EBF"/>
    <w:rsid w:val="00CC0CBA"/>
    <w:rsid w:val="00CC2600"/>
    <w:rsid w:val="00CC6A55"/>
    <w:rsid w:val="00CC6E42"/>
    <w:rsid w:val="00CD2FC9"/>
    <w:rsid w:val="00CD3EB3"/>
    <w:rsid w:val="00CD4C99"/>
    <w:rsid w:val="00CE5892"/>
    <w:rsid w:val="00CE7BA7"/>
    <w:rsid w:val="00CF0F0F"/>
    <w:rsid w:val="00CF7258"/>
    <w:rsid w:val="00D03CF1"/>
    <w:rsid w:val="00D05827"/>
    <w:rsid w:val="00D079F6"/>
    <w:rsid w:val="00D11DBD"/>
    <w:rsid w:val="00D12DE8"/>
    <w:rsid w:val="00D14FCB"/>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672E"/>
    <w:rsid w:val="00D610DD"/>
    <w:rsid w:val="00D611A6"/>
    <w:rsid w:val="00D63F91"/>
    <w:rsid w:val="00D6438C"/>
    <w:rsid w:val="00D653C9"/>
    <w:rsid w:val="00D654B7"/>
    <w:rsid w:val="00D66B30"/>
    <w:rsid w:val="00D66ED2"/>
    <w:rsid w:val="00D7153D"/>
    <w:rsid w:val="00D73F49"/>
    <w:rsid w:val="00D74998"/>
    <w:rsid w:val="00D76552"/>
    <w:rsid w:val="00D8025C"/>
    <w:rsid w:val="00D81CE0"/>
    <w:rsid w:val="00D8504A"/>
    <w:rsid w:val="00D86490"/>
    <w:rsid w:val="00D87F68"/>
    <w:rsid w:val="00D907C9"/>
    <w:rsid w:val="00D91B6B"/>
    <w:rsid w:val="00D921DC"/>
    <w:rsid w:val="00D940AA"/>
    <w:rsid w:val="00DA2A3E"/>
    <w:rsid w:val="00DA33CD"/>
    <w:rsid w:val="00DA3BDC"/>
    <w:rsid w:val="00DA76CA"/>
    <w:rsid w:val="00DB46A1"/>
    <w:rsid w:val="00DC043F"/>
    <w:rsid w:val="00DC0E49"/>
    <w:rsid w:val="00DC1688"/>
    <w:rsid w:val="00DC1B6C"/>
    <w:rsid w:val="00DC7AA6"/>
    <w:rsid w:val="00DC7F2A"/>
    <w:rsid w:val="00DD38F6"/>
    <w:rsid w:val="00DD3D88"/>
    <w:rsid w:val="00DD5D07"/>
    <w:rsid w:val="00DD6FEC"/>
    <w:rsid w:val="00DD772D"/>
    <w:rsid w:val="00DE1664"/>
    <w:rsid w:val="00DE168B"/>
    <w:rsid w:val="00DE5644"/>
    <w:rsid w:val="00DE6A65"/>
    <w:rsid w:val="00DE7E5F"/>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30380"/>
    <w:rsid w:val="00E32BF1"/>
    <w:rsid w:val="00E36DF4"/>
    <w:rsid w:val="00E41718"/>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C2C"/>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34C"/>
    <w:rsid w:val="00F16A1A"/>
    <w:rsid w:val="00F218E7"/>
    <w:rsid w:val="00F21B68"/>
    <w:rsid w:val="00F2289D"/>
    <w:rsid w:val="00F352F1"/>
    <w:rsid w:val="00F36ABB"/>
    <w:rsid w:val="00F36D2E"/>
    <w:rsid w:val="00F41B69"/>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B1504"/>
    <w:rsid w:val="00FB18A6"/>
    <w:rsid w:val="00FB237C"/>
    <w:rsid w:val="00FB2BB8"/>
    <w:rsid w:val="00FB2D27"/>
    <w:rsid w:val="00FB5949"/>
    <w:rsid w:val="00FC20B9"/>
    <w:rsid w:val="00FC489D"/>
    <w:rsid w:val="00FD16EB"/>
    <w:rsid w:val="00FD4E6B"/>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60106-3316-5545-9AC3-D9BAAE95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Individualisierbare Lichtsignale</vt:lpstr>
    </vt:vector>
  </TitlesOfParts>
  <Company>di-soric GmbH</Company>
  <LinksUpToDate>false</LinksUpToDate>
  <CharactersWithSpaces>3866</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Individualisierbare Lichtsignale</dc:title>
  <dc:subject>Multi-Segment IO-Link Signalbeleuchtungen SB-RGB</dc:subject>
  <dc:creator>pr›kom wfz</dc:creator>
  <cp:keywords/>
  <dc:description/>
  <cp:lastModifiedBy>Scheithauer, Marc</cp:lastModifiedBy>
  <cp:revision>2</cp:revision>
  <cp:lastPrinted>2019-02-20T15:18:00Z</cp:lastPrinted>
  <dcterms:created xsi:type="dcterms:W3CDTF">2021-07-20T07:05:00Z</dcterms:created>
  <dcterms:modified xsi:type="dcterms:W3CDTF">2021-07-20T07:05:00Z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